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6BDD35A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E110FB" w:rsidRPr="00E110FB">
        <w:rPr>
          <w:b/>
          <w:sz w:val="20"/>
          <w:szCs w:val="20"/>
        </w:rPr>
        <w:t>7M05105-Генетика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608DF" w:rsidR="00AB0852" w:rsidRPr="005342A8" w:rsidRDefault="00891492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GI</w:t>
            </w:r>
            <w:r w:rsidR="00087580">
              <w:rPr>
                <w:b/>
                <w:bCs/>
                <w:sz w:val="22"/>
                <w:szCs w:val="22"/>
                <w:lang w:val="en-US"/>
              </w:rPr>
              <w:t>B</w:t>
            </w:r>
            <w:r w:rsidRPr="00087580">
              <w:rPr>
                <w:b/>
                <w:bCs/>
                <w:sz w:val="22"/>
                <w:szCs w:val="22"/>
              </w:rPr>
              <w:t xml:space="preserve"> </w:t>
            </w:r>
            <w:r w:rsidR="00087580" w:rsidRPr="00087580">
              <w:rPr>
                <w:b/>
                <w:bCs/>
                <w:sz w:val="22"/>
                <w:szCs w:val="22"/>
              </w:rPr>
              <w:t>6</w:t>
            </w:r>
            <w:r w:rsidRPr="00087580">
              <w:rPr>
                <w:b/>
                <w:bCs/>
                <w:sz w:val="22"/>
                <w:szCs w:val="22"/>
              </w:rPr>
              <w:t xml:space="preserve">304 </w:t>
            </w:r>
            <w:r>
              <w:rPr>
                <w:b/>
                <w:bCs/>
                <w:sz w:val="22"/>
                <w:szCs w:val="22"/>
              </w:rPr>
              <w:t>Г</w:t>
            </w:r>
            <w:r w:rsidR="006D6794" w:rsidRPr="005342A8">
              <w:rPr>
                <w:b/>
                <w:bCs/>
                <w:sz w:val="22"/>
                <w:szCs w:val="22"/>
              </w:rPr>
              <w:t>ен</w:t>
            </w:r>
            <w:r w:rsidR="00E110FB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="00087580">
              <w:rPr>
                <w:b/>
                <w:bCs/>
                <w:sz w:val="22"/>
                <w:szCs w:val="22"/>
              </w:rPr>
              <w:t xml:space="preserve"> и биобезопасность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FA9661" w:rsidR="00AB0852" w:rsidRPr="005342A8" w:rsidRDefault="00087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571E999" w:rsidR="00AB0852" w:rsidRPr="005342A8" w:rsidRDefault="00087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63D1898" w:rsidR="00AB0852" w:rsidRPr="005342A8" w:rsidRDefault="00087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3F2DC5" w:rsidRDefault="0008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0C41EA" w14:textId="77777777" w:rsidR="00792BED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  <w:p w14:paraId="5604C463" w14:textId="08500633" w:rsidR="00087580" w:rsidRPr="00087580" w:rsidRDefault="00087580" w:rsidP="00792BE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Смекенов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Темиргалиевич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A40F9C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C28BB49" w:rsidR="00792BED" w:rsidRPr="00A40F9C" w:rsidRDefault="00000000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6D6794" w:rsidRPr="00A40F9C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  <w:r w:rsidR="00A40F9C" w:rsidRPr="00A40F9C">
              <w:rPr>
                <w:rStyle w:val="af9"/>
                <w:sz w:val="20"/>
                <w:szCs w:val="20"/>
                <w:lang w:val="kk-KZ"/>
              </w:rPr>
              <w:t xml:space="preserve">; </w:t>
            </w:r>
            <w:r w:rsidR="00A40F9C" w:rsidRPr="00A40F9C">
              <w:rPr>
                <w:rStyle w:val="af9"/>
                <w:sz w:val="20"/>
                <w:szCs w:val="20"/>
                <w:lang w:val="kk-KZ"/>
              </w:rPr>
              <w:t>smekenovizat@gmail.com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40F9C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B1C989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  <w:r w:rsidR="00A40F9C">
              <w:rPr>
                <w:sz w:val="20"/>
                <w:szCs w:val="20"/>
              </w:rPr>
              <w:t>; 87079204946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149B6BAA" w:rsidR="006D6794" w:rsidRPr="00C9229C" w:rsidRDefault="00087580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87580">
              <w:rPr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у обучающихся </w:t>
            </w:r>
            <w:r w:rsidRPr="00087580">
              <w:rPr>
                <w:sz w:val="20"/>
                <w:szCs w:val="20"/>
              </w:rPr>
              <w:t xml:space="preserve">способность использовать знания и навыки по современным направлениям генетической инженерии и основные принципы биозащиты, биобезопасности, нормативно-правовой базы для применения их в профессиональной деятельности. Результаты обучения: анализировать особенности методов, используемых для получения новых векторных систем и </w:t>
            </w:r>
            <w:proofErr w:type="spellStart"/>
            <w:r w:rsidRPr="00087580">
              <w:rPr>
                <w:sz w:val="20"/>
                <w:szCs w:val="20"/>
              </w:rPr>
              <w:t>суперпродуцентов</w:t>
            </w:r>
            <w:proofErr w:type="spellEnd"/>
            <w:r w:rsidRPr="00087580">
              <w:rPr>
                <w:sz w:val="20"/>
                <w:szCs w:val="20"/>
              </w:rPr>
              <w:t xml:space="preserve"> целевых белков; использовать теоретические знания и </w:t>
            </w:r>
            <w:r w:rsidRPr="00087580">
              <w:rPr>
                <w:sz w:val="20"/>
                <w:szCs w:val="20"/>
              </w:rPr>
              <w:lastRenderedPageBreak/>
              <w:t>методические навыки генной инженерии в профессиональной деятельности; оценивать ГМО по принципам биобезопасности; оценивать методы обеспечения безопасности и защиты в генетической лаборатории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</w:t>
            </w:r>
            <w:r w:rsidRPr="00334B58">
              <w:rPr>
                <w:sz w:val="20"/>
                <w:szCs w:val="20"/>
              </w:rPr>
              <w:lastRenderedPageBreak/>
              <w:t xml:space="preserve">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</w:t>
            </w:r>
            <w:r w:rsidRPr="00485B29">
              <w:rPr>
                <w:sz w:val="20"/>
                <w:szCs w:val="20"/>
              </w:rPr>
              <w:lastRenderedPageBreak/>
              <w:t>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Шарипова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М.Р.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Журавлева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lastRenderedPageBreak/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028AED21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</w:t>
            </w:r>
            <w:r w:rsidR="00087580">
              <w:rPr>
                <w:b/>
                <w:sz w:val="20"/>
                <w:szCs w:val="20"/>
              </w:rPr>
              <w:t xml:space="preserve"> и биобезопасность</w:t>
            </w:r>
            <w:r w:rsidRPr="00BD7E19">
              <w:rPr>
                <w:b/>
                <w:sz w:val="20"/>
                <w:szCs w:val="20"/>
              </w:rPr>
              <w:t>.</w:t>
            </w:r>
            <w:r w:rsidR="000875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8A20A4E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Цели и задачи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6968678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21B11A9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 w:rsidRPr="0010322D">
              <w:rPr>
                <w:bCs/>
                <w:color w:val="000000" w:themeColor="text1"/>
                <w:sz w:val="20"/>
                <w:szCs w:val="20"/>
                <w:lang w:val="kk-KZ"/>
              </w:rPr>
              <w:t>Регулирование производства генетически модифицированных организмов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DC1AA42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>
              <w:rPr>
                <w:color w:val="000000" w:themeColor="text1"/>
                <w:sz w:val="20"/>
                <w:szCs w:val="20"/>
                <w:lang w:val="kk-KZ"/>
              </w:rPr>
              <w:t>Миф о трансгенной угрозе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FF255A0" w:rsidR="00690291" w:rsidRPr="00BD7E19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4230" w:rsidRPr="00AE4230">
              <w:rPr>
                <w:color w:val="000000" w:themeColor="text1"/>
                <w:sz w:val="20"/>
                <w:szCs w:val="20"/>
              </w:rPr>
              <w:t xml:space="preserve">Перспективы использования геномных технологий в генной терапии.  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1799AF4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1C68">
              <w:rPr>
                <w:color w:val="000000" w:themeColor="text1"/>
                <w:sz w:val="20"/>
                <w:szCs w:val="20"/>
              </w:rPr>
              <w:t>ДНК технологии и</w:t>
            </w:r>
            <w:r w:rsidR="00AE4230" w:rsidRPr="00AE42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1C68">
              <w:rPr>
                <w:color w:val="000000" w:themeColor="text1"/>
                <w:sz w:val="20"/>
                <w:szCs w:val="20"/>
              </w:rPr>
              <w:t>генная терапия</w:t>
            </w:r>
            <w:r w:rsidR="00AE4230" w:rsidRPr="00AE423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5D2568D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10322D" w:rsidRPr="0010322D">
              <w:rPr>
                <w:color w:val="000000" w:themeColor="text1"/>
                <w:sz w:val="20"/>
                <w:szCs w:val="20"/>
              </w:rPr>
              <w:t>Генная инженерия и биобезопасность. 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ED83577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7B4CFA" w:rsidRPr="007B4C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4CFA" w:rsidRPr="007B4CFA">
              <w:rPr>
                <w:color w:val="000000" w:themeColor="text1"/>
                <w:sz w:val="20"/>
                <w:szCs w:val="20"/>
              </w:rPr>
              <w:t>Генетически модифицированные микроорганизмы и риски их использования.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5200D76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4CFA" w:rsidRPr="007B4CFA">
              <w:rPr>
                <w:color w:val="000000" w:themeColor="text1"/>
                <w:sz w:val="20"/>
                <w:szCs w:val="20"/>
              </w:rPr>
              <w:t>Современные биотехнологии и угроза биотерроризма</w:t>
            </w:r>
            <w:r w:rsidR="007B4CF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4C0695E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3D">
              <w:rPr>
                <w:color w:val="000000" w:themeColor="text1"/>
                <w:sz w:val="20"/>
                <w:szCs w:val="20"/>
              </w:rPr>
              <w:t>Экологические и агротехнические риски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5342A8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3B8457C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3D">
              <w:rPr>
                <w:color w:val="000000" w:themeColor="text1"/>
                <w:sz w:val="20"/>
                <w:szCs w:val="20"/>
              </w:rPr>
              <w:t>Возможные риски при трансгенной модификации растений.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069EA24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="0010322D" w:rsidRPr="0010322D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838D1FC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>
              <w:rPr>
                <w:bCs/>
                <w:color w:val="000000" w:themeColor="text1"/>
                <w:sz w:val="20"/>
                <w:szCs w:val="20"/>
                <w:lang w:val="kk-KZ"/>
              </w:rPr>
              <w:t>Пищевые риски – биологическая безопасность продуктов питания</w:t>
            </w:r>
            <w:r w:rsidRP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10322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Картахенский протокол биобезопасности.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9A01ED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3F2DC5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E61C1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0E61C1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13642A1" w14:textId="77777777" w:rsidR="0010322D" w:rsidRPr="0010322D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E5BF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E5BF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EE5BF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10322D" w:rsidRPr="0010322D">
              <w:rPr>
                <w:bCs/>
                <w:color w:val="000000" w:themeColor="text1"/>
                <w:sz w:val="22"/>
                <w:szCs w:val="22"/>
                <w:lang w:val="kk-KZ"/>
              </w:rPr>
              <w:t>Устойчивое развитие сельского хозяйства в ликвидации голода и нищеты.</w:t>
            </w:r>
          </w:p>
          <w:p w14:paraId="4E0290DF" w14:textId="1ED28B15" w:rsidR="00AE0916" w:rsidRPr="00EE5BFC" w:rsidRDefault="0010322D" w:rsidP="0010322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0322D">
              <w:rPr>
                <w:bCs/>
                <w:color w:val="000000" w:themeColor="text1"/>
                <w:sz w:val="22"/>
                <w:szCs w:val="22"/>
                <w:lang w:val="kk-KZ"/>
              </w:rPr>
              <w:t>Перспективы и недостатки применения методов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E4869C1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 w:rsidRPr="0010322D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Развитие генно-инженерных технологий и сельского хозяйства в ликвидации голода и нищеты. 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5F6C0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022DB4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713D">
              <w:rPr>
                <w:bCs/>
                <w:color w:val="000000" w:themeColor="text1"/>
                <w:sz w:val="20"/>
                <w:szCs w:val="20"/>
              </w:rPr>
              <w:t>Использование новых ГМ технологий для повышения качества и количества пищи.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97271A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1C5C" w:rsidRPr="002E1C5C">
              <w:rPr>
                <w:color w:val="000000" w:themeColor="text1"/>
                <w:sz w:val="20"/>
                <w:szCs w:val="20"/>
                <w:lang w:val="kk-KZ"/>
              </w:rPr>
              <w:t>Основные принципы генной инженерии. Реализация генетической информации. Ферменты генетической инженерии.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4C34BA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1C5C" w:rsidRPr="002E1C5C">
              <w:rPr>
                <w:color w:val="000000" w:themeColor="text1"/>
                <w:sz w:val="20"/>
                <w:szCs w:val="20"/>
                <w:lang w:val="kk-KZ"/>
              </w:rPr>
              <w:t>Рекомбинантные ДНК и определение генной инженерии.  Фармакогенетические исследования: фенотипирование и генотипирование. Проблемы фармакогенетических тестов.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5F7A3B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1C5C" w:rsidRPr="002E1C5C">
              <w:rPr>
                <w:color w:val="000000" w:themeColor="text1"/>
                <w:sz w:val="20"/>
                <w:szCs w:val="20"/>
                <w:lang w:val="kk-KZ"/>
              </w:rPr>
              <w:t>Генетические элементы, регулирующие экспрессию генов прокариот.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E6376BC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1C5C" w:rsidRPr="002E1C5C">
              <w:rPr>
                <w:color w:val="000000" w:themeColor="text1"/>
                <w:sz w:val="20"/>
                <w:szCs w:val="20"/>
                <w:lang w:val="kk-KZ"/>
              </w:rPr>
              <w:t>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7F812CC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7F1E0A">
              <w:rPr>
                <w:bCs/>
                <w:color w:val="000000" w:themeColor="text1"/>
                <w:sz w:val="20"/>
                <w:szCs w:val="20"/>
              </w:rPr>
              <w:t>Коллоквиум (тест, проект, эссе). Тема: 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E61C1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B91F2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1C5C" w:rsidRPr="002E1C5C">
              <w:rPr>
                <w:color w:val="000000" w:themeColor="text1"/>
                <w:sz w:val="20"/>
                <w:szCs w:val="20"/>
                <w:lang w:val="kk-KZ"/>
              </w:rPr>
              <w:t>Методы создания рекомбинантных молекул ДНК.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8D6296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1C5C" w:rsidRPr="002E1C5C">
              <w:rPr>
                <w:color w:val="000000" w:themeColor="text1"/>
                <w:sz w:val="20"/>
                <w:szCs w:val="20"/>
                <w:lang w:val="kk-KZ"/>
              </w:rPr>
              <w:t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8600C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1E0A" w:rsidRPr="007F1E0A">
              <w:rPr>
                <w:color w:val="000000" w:themeColor="text1"/>
                <w:sz w:val="20"/>
                <w:szCs w:val="20"/>
                <w:lang w:val="kk-KZ"/>
              </w:rPr>
              <w:t>Методы клонирования рекомбинантных молекул ДНК. Методы выделения клонированных генов.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E69652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1E0A" w:rsidRPr="007F1E0A">
              <w:rPr>
                <w:color w:val="000000" w:themeColor="text1"/>
                <w:sz w:val="20"/>
                <w:szCs w:val="20"/>
                <w:lang w:val="kk-KZ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F3578D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E1409D" w14:textId="5F38EDF4" w:rsidR="007F1E0A" w:rsidRPr="007F1E0A" w:rsidRDefault="00AE0916" w:rsidP="007F1E0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7F1E0A" w:rsidRPr="007F1E0A">
              <w:rPr>
                <w:bCs/>
                <w:color w:val="000000" w:themeColor="text1"/>
                <w:sz w:val="20"/>
                <w:szCs w:val="20"/>
              </w:rPr>
              <w:t>Тема:</w:t>
            </w:r>
            <w:r w:rsidR="007F1E0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7F1E0A" w:rsidRPr="007F1E0A">
              <w:rPr>
                <w:bCs/>
                <w:color w:val="000000" w:themeColor="text1"/>
                <w:sz w:val="20"/>
                <w:szCs w:val="20"/>
              </w:rPr>
              <w:t>Особенности применения методов генной инженерии для различных групп</w:t>
            </w:r>
          </w:p>
          <w:p w14:paraId="3978763E" w14:textId="77777777" w:rsidR="007F1E0A" w:rsidRPr="007F1E0A" w:rsidRDefault="007F1E0A" w:rsidP="007F1E0A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F1E0A">
              <w:rPr>
                <w:bCs/>
                <w:color w:val="000000" w:themeColor="text1"/>
                <w:sz w:val="20"/>
                <w:szCs w:val="20"/>
              </w:rPr>
              <w:t>микроорганизмов</w:t>
            </w:r>
            <w:r w:rsidRPr="007F1E0A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(Bacillus, Streptococcus, Streptomyces, Pseudomonas,</w:t>
            </w:r>
          </w:p>
          <w:p w14:paraId="08ECB60A" w14:textId="5D5CECA2" w:rsidR="00AE0916" w:rsidRPr="00BD7E19" w:rsidRDefault="007F1E0A" w:rsidP="007F1E0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1E0A">
              <w:rPr>
                <w:bCs/>
                <w:color w:val="000000" w:themeColor="text1"/>
                <w:sz w:val="20"/>
                <w:szCs w:val="20"/>
              </w:rPr>
              <w:t>коринеформные</w:t>
            </w:r>
            <w:proofErr w:type="spellEnd"/>
            <w:r w:rsidRPr="007F1E0A">
              <w:rPr>
                <w:bCs/>
                <w:color w:val="000000" w:themeColor="text1"/>
                <w:sz w:val="20"/>
                <w:szCs w:val="20"/>
              </w:rPr>
              <w:t xml:space="preserve"> бактерии, дрожжи).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3F2DC5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A0DA2A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1E0A" w:rsidRPr="007F1E0A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рекомбинантных ДНК растений с использованием плазмид корончатых галлов. Методы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6E21E6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1E0A" w:rsidRPr="007F1E0A">
              <w:rPr>
                <w:color w:val="000000" w:themeColor="text1"/>
                <w:sz w:val="20"/>
                <w:szCs w:val="20"/>
                <w:lang w:val="kk-KZ"/>
              </w:rPr>
              <w:t>Корончатые галлы – опухоли, индуцируемые некоторыми почвенными бактериями. Плазмиды, индуцирующие опухоли.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7E1CF47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1C68" w:rsidRPr="00F81C68">
              <w:rPr>
                <w:color w:val="000000" w:themeColor="text1"/>
                <w:sz w:val="20"/>
                <w:szCs w:val="20"/>
                <w:lang w:val="kk-KZ"/>
              </w:rPr>
              <w:t>Генная инженерия и клонирование животных.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6202ADE1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1C68" w:rsidRPr="00F81C68">
              <w:rPr>
                <w:color w:val="000000" w:themeColor="text1"/>
                <w:sz w:val="20"/>
                <w:szCs w:val="20"/>
                <w:lang w:val="kk-KZ"/>
              </w:rPr>
              <w:t>Характеристика Ti-плазмид.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459EB51D" w:rsidR="00AE0916" w:rsidRPr="000F068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1C68" w:rsidRPr="00F81C68">
              <w:rPr>
                <w:color w:val="000000" w:themeColor="text1"/>
                <w:sz w:val="20"/>
                <w:szCs w:val="20"/>
                <w:lang w:val="kk-KZ"/>
              </w:rPr>
              <w:t>Рекомбинантная ДНК и наследственные болезни.</w:t>
            </w:r>
          </w:p>
        </w:tc>
        <w:tc>
          <w:tcPr>
            <w:tcW w:w="861" w:type="dxa"/>
            <w:shd w:val="clear" w:color="auto" w:fill="auto"/>
          </w:tcPr>
          <w:p w14:paraId="3B502940" w14:textId="1C448B28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1FB7725" w:rsidR="00AE0916" w:rsidRPr="00D3277B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1C68" w:rsidRPr="00F81C68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192734B6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F81C68" w:rsidRPr="00F81C68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3E2E0D" w:rsidRPr="000E61C1" w:rsidRDefault="000E61C1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979852E" w:rsidR="009B5C27" w:rsidRPr="00BD7E19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1C68" w:rsidRPr="00F81C68">
              <w:rPr>
                <w:color w:val="000000" w:themeColor="text1"/>
                <w:sz w:val="20"/>
                <w:szCs w:val="20"/>
                <w:lang w:val="kk-KZ"/>
              </w:rPr>
              <w:t>Метод двугибридного анализа. Репортерные гены.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F715291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40A64" w:rsidRPr="00740A64">
              <w:rPr>
                <w:color w:val="000000" w:themeColor="text1"/>
                <w:sz w:val="20"/>
                <w:szCs w:val="20"/>
                <w:lang w:val="kk-KZ"/>
              </w:rPr>
              <w:t>Последние значимые открытия в генной инженерии и их применение.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0E61C1" w:rsidRPr="000E61C1">
              <w:rPr>
                <w:b/>
                <w:sz w:val="20"/>
                <w:szCs w:val="20"/>
              </w:rPr>
              <w:t>С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3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3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Pr="00940E6D">
        <w:rPr>
          <w:b/>
          <w:color w:val="000000" w:themeColor="text1"/>
          <w:sz w:val="20"/>
          <w:szCs w:val="20"/>
        </w:rPr>
        <w:t>Ж.К.</w:t>
      </w:r>
      <w:proofErr w:type="gramEnd"/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</w:t>
      </w:r>
      <w:proofErr w:type="gramStart"/>
      <w:r w:rsidR="00BD7E19">
        <w:rPr>
          <w:b/>
          <w:sz w:val="20"/>
          <w:szCs w:val="20"/>
        </w:rPr>
        <w:t>А.К.</w:t>
      </w:r>
      <w:proofErr w:type="gramEnd"/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680A" w14:textId="77777777" w:rsidR="00731556" w:rsidRDefault="00731556" w:rsidP="004C6A23">
      <w:r>
        <w:separator/>
      </w:r>
    </w:p>
  </w:endnote>
  <w:endnote w:type="continuationSeparator" w:id="0">
    <w:p w14:paraId="423A9681" w14:textId="77777777" w:rsidR="00731556" w:rsidRDefault="00731556" w:rsidP="004C6A23">
      <w:r>
        <w:continuationSeparator/>
      </w:r>
    </w:p>
  </w:endnote>
  <w:endnote w:type="continuationNotice" w:id="1">
    <w:p w14:paraId="6913B3EC" w14:textId="77777777" w:rsidR="00731556" w:rsidRDefault="00731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58434" w14:textId="77777777" w:rsidR="00731556" w:rsidRDefault="00731556" w:rsidP="004C6A23">
      <w:r>
        <w:separator/>
      </w:r>
    </w:p>
  </w:footnote>
  <w:footnote w:type="continuationSeparator" w:id="0">
    <w:p w14:paraId="6D62FEFE" w14:textId="77777777" w:rsidR="00731556" w:rsidRDefault="00731556" w:rsidP="004C6A23">
      <w:r>
        <w:continuationSeparator/>
      </w:r>
    </w:p>
  </w:footnote>
  <w:footnote w:type="continuationNotice" w:id="1">
    <w:p w14:paraId="09FB0747" w14:textId="77777777" w:rsidR="00731556" w:rsidRDefault="007315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322D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E4230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13D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1C6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11</cp:revision>
  <cp:lastPrinted>2023-06-26T06:38:00Z</cp:lastPrinted>
  <dcterms:created xsi:type="dcterms:W3CDTF">2024-09-14T21:26:00Z</dcterms:created>
  <dcterms:modified xsi:type="dcterms:W3CDTF">2024-09-15T22:10:00Z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